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8D" w:rsidRPr="006A118D" w:rsidRDefault="006A118D" w:rsidP="006A118D">
      <w:pPr>
        <w:pStyle w:val="Title"/>
        <w:rPr>
          <w:color w:val="538135" w:themeColor="accent6" w:themeShade="BF"/>
        </w:rPr>
      </w:pPr>
      <w:r w:rsidRPr="006A118D">
        <w:rPr>
          <w:color w:val="538135" w:themeColor="accent6" w:themeShade="BF"/>
        </w:rPr>
        <w:t xml:space="preserve">How to Register for Avera </w:t>
      </w:r>
      <w:proofErr w:type="spellStart"/>
      <w:r w:rsidRPr="006A118D">
        <w:rPr>
          <w:color w:val="538135" w:themeColor="accent6" w:themeShade="BF"/>
        </w:rPr>
        <w:t>vCNE</w:t>
      </w:r>
      <w:proofErr w:type="spellEnd"/>
      <w:r w:rsidRPr="006A118D">
        <w:rPr>
          <w:color w:val="538135" w:themeColor="accent6" w:themeShade="BF"/>
        </w:rPr>
        <w:t xml:space="preserve"> courses</w:t>
      </w:r>
    </w:p>
    <w:p w:rsidR="006A118D" w:rsidRDefault="006A118D"/>
    <w:p w:rsidR="006A118D" w:rsidRDefault="006A118D">
      <w:pPr>
        <w:rPr>
          <w:color w:val="1F497D"/>
        </w:rPr>
      </w:pPr>
      <w:r>
        <w:t xml:space="preserve">Go to the Avera Events &amp; Live Courses site: </w:t>
      </w:r>
      <w:hyperlink r:id="rId4" w:history="1">
        <w:r>
          <w:rPr>
            <w:rStyle w:val="Hyperlink"/>
          </w:rPr>
          <w:t>https://avera.cloud-cme.com/aph.aspx?P=1000</w:t>
        </w:r>
      </w:hyperlink>
    </w:p>
    <w:p w:rsidR="006A118D" w:rsidRPr="00C40C46" w:rsidRDefault="006A118D">
      <w:pPr>
        <w:rPr>
          <w:color w:val="000000" w:themeColor="text1"/>
        </w:rPr>
      </w:pPr>
      <w:r w:rsidRPr="00C40C46">
        <w:rPr>
          <w:color w:val="000000" w:themeColor="text1"/>
        </w:rPr>
        <w:t>Once there, select the Avera Virtual Continuing Nursing Education (</w:t>
      </w:r>
      <w:proofErr w:type="spellStart"/>
      <w:r w:rsidRPr="00C40C46">
        <w:rPr>
          <w:color w:val="000000" w:themeColor="text1"/>
        </w:rPr>
        <w:t>vCNE</w:t>
      </w:r>
      <w:proofErr w:type="spellEnd"/>
      <w:r w:rsidRPr="00C40C46">
        <w:rPr>
          <w:color w:val="000000" w:themeColor="text1"/>
        </w:rPr>
        <w:t>) Series by clicking ‘Register’:</w:t>
      </w:r>
    </w:p>
    <w:p w:rsidR="008113EA" w:rsidRDefault="00285B02">
      <w:r>
        <w:rPr>
          <w:noProof/>
        </w:rPr>
        <w:drawing>
          <wp:inline distT="0" distB="0" distL="0" distR="0" wp14:anchorId="02285C0F" wp14:editId="78970850">
            <wp:extent cx="5756213" cy="3257550"/>
            <wp:effectExtent l="152400" t="152400" r="35941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942" cy="3273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118D" w:rsidRDefault="006A118D"/>
    <w:p w:rsidR="006A118D" w:rsidRPr="00AB53C4" w:rsidRDefault="006A118D">
      <w:pPr>
        <w:rPr>
          <w:b/>
          <w:color w:val="FF0000"/>
        </w:rPr>
      </w:pPr>
      <w:r w:rsidRPr="00AB53C4">
        <w:rPr>
          <w:b/>
          <w:color w:val="FF0000"/>
        </w:rPr>
        <w:t>**As a reminder, the AAMA has currently only approved the Thursday April 2</w:t>
      </w:r>
      <w:r w:rsidR="00BA499E">
        <w:rPr>
          <w:b/>
          <w:color w:val="FF0000"/>
        </w:rPr>
        <w:t>6</w:t>
      </w:r>
      <w:r w:rsidRPr="00AB53C4">
        <w:rPr>
          <w:b/>
          <w:color w:val="FF0000"/>
          <w:vertAlign w:val="superscript"/>
        </w:rPr>
        <w:t>th</w:t>
      </w:r>
      <w:r w:rsidR="00AB53C4" w:rsidRPr="00AB53C4">
        <w:rPr>
          <w:b/>
          <w:color w:val="FF0000"/>
        </w:rPr>
        <w:t xml:space="preserve">, 2018 </w:t>
      </w:r>
      <w:proofErr w:type="spellStart"/>
      <w:r w:rsidRPr="00AB53C4">
        <w:rPr>
          <w:b/>
          <w:color w:val="FF0000"/>
        </w:rPr>
        <w:t>vCNE</w:t>
      </w:r>
      <w:proofErr w:type="spellEnd"/>
      <w:r w:rsidRPr="00AB53C4">
        <w:rPr>
          <w:b/>
          <w:color w:val="FF0000"/>
        </w:rPr>
        <w:t xml:space="preserve"> event </w:t>
      </w:r>
      <w:r w:rsidR="00AB53C4" w:rsidRPr="00AB53C4">
        <w:rPr>
          <w:b/>
          <w:color w:val="FF0000"/>
        </w:rPr>
        <w:t>to be eligible for AAAM CEUs**</w:t>
      </w:r>
    </w:p>
    <w:p w:rsidR="00AB53C4" w:rsidRDefault="00AB53C4">
      <w:r>
        <w:t xml:space="preserve">However, if we have great MA attendance for these </w:t>
      </w:r>
      <w:proofErr w:type="spellStart"/>
      <w:r>
        <w:t>vCNE</w:t>
      </w:r>
      <w:proofErr w:type="spellEnd"/>
      <w:r>
        <w:t xml:space="preserve"> events the Avera Education Department will continue to work with the AAMA in continuing to have these </w:t>
      </w:r>
      <w:proofErr w:type="spellStart"/>
      <w:r>
        <w:t>vCNE’s</w:t>
      </w:r>
      <w:proofErr w:type="spellEnd"/>
      <w:r>
        <w:t xml:space="preserve"> count for AAMA CEU credits.</w:t>
      </w:r>
    </w:p>
    <w:p w:rsidR="00AB53C4" w:rsidRPr="00AB53C4" w:rsidRDefault="00AB53C4">
      <w:pPr>
        <w:rPr>
          <w:b/>
          <w:color w:val="C45911" w:themeColor="accent2" w:themeShade="BF"/>
        </w:rPr>
      </w:pPr>
      <w:r w:rsidRPr="00AB53C4">
        <w:rPr>
          <w:b/>
          <w:color w:val="C45911" w:themeColor="accent2" w:themeShade="BF"/>
        </w:rPr>
        <w:t xml:space="preserve">*ATTENTION RMAs: The AMT does accept CEU’s approved by the AAMA. You will need to submit your attendance to these </w:t>
      </w:r>
      <w:proofErr w:type="spellStart"/>
      <w:r w:rsidRPr="00AB53C4">
        <w:rPr>
          <w:b/>
          <w:color w:val="C45911" w:themeColor="accent2" w:themeShade="BF"/>
        </w:rPr>
        <w:t>vCNE’s</w:t>
      </w:r>
      <w:proofErr w:type="spellEnd"/>
      <w:r w:rsidRPr="00AB53C4">
        <w:rPr>
          <w:b/>
          <w:color w:val="C45911" w:themeColor="accent2" w:themeShade="BF"/>
        </w:rPr>
        <w:t xml:space="preserve"> to the AMT at the time you are due for renewal for these credits</w:t>
      </w:r>
      <w:r w:rsidR="00025AD0">
        <w:rPr>
          <w:b/>
          <w:color w:val="C45911" w:themeColor="accent2" w:themeShade="BF"/>
        </w:rPr>
        <w:t>*</w:t>
      </w:r>
    </w:p>
    <w:p w:rsidR="00AB53C4" w:rsidRDefault="00AB53C4">
      <w:r>
        <w:br w:type="page"/>
      </w:r>
      <w:bookmarkStart w:id="0" w:name="_GoBack"/>
      <w:bookmarkEnd w:id="0"/>
    </w:p>
    <w:p w:rsidR="00AB53C4" w:rsidRDefault="005406E5">
      <w:r>
        <w:lastRenderedPageBreak/>
        <w:t>Once selected the following screen will display. Choose ‘Login or Create a New Account’</w:t>
      </w:r>
    </w:p>
    <w:p w:rsidR="006A118D" w:rsidRDefault="006A118D">
      <w:r>
        <w:rPr>
          <w:noProof/>
        </w:rPr>
        <w:drawing>
          <wp:inline distT="0" distB="0" distL="0" distR="0" wp14:anchorId="3954DE78" wp14:editId="07E770DF">
            <wp:extent cx="5495925" cy="3748502"/>
            <wp:effectExtent l="152400" t="152400" r="352425" b="3663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591" cy="3761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6E5" w:rsidRDefault="005406E5">
      <w:r>
        <w:t>New users: click the “Don’t have an account” and follow the prompts in creating a new account</w:t>
      </w:r>
    </w:p>
    <w:p w:rsidR="00285B02" w:rsidRDefault="005406E5">
      <w:r>
        <w:t xml:space="preserve">Returning users: enter in the e-mail address and password used for Avera </w:t>
      </w:r>
      <w:proofErr w:type="spellStart"/>
      <w:r>
        <w:t>vCNE</w:t>
      </w:r>
      <w:proofErr w:type="spellEnd"/>
      <w:r>
        <w:t xml:space="preserve"> registrations</w:t>
      </w:r>
    </w:p>
    <w:p w:rsidR="00285B02" w:rsidRDefault="00285B02">
      <w:r>
        <w:rPr>
          <w:noProof/>
        </w:rPr>
        <w:drawing>
          <wp:inline distT="0" distB="0" distL="0" distR="0" wp14:anchorId="2654BC9B" wp14:editId="741DB676">
            <wp:extent cx="5972622" cy="3267075"/>
            <wp:effectExtent l="152400" t="152400" r="371475" b="352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862" cy="327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6E5" w:rsidRDefault="005406E5">
      <w:r>
        <w:lastRenderedPageBreak/>
        <w:t>Once logged in the following screen will display indicating the user is now logged in. Select ‘Continue’ to register for the course.</w:t>
      </w:r>
    </w:p>
    <w:p w:rsidR="00285B02" w:rsidRDefault="005406E5">
      <w:r>
        <w:rPr>
          <w:noProof/>
        </w:rPr>
        <w:drawing>
          <wp:inline distT="0" distB="0" distL="0" distR="0" wp14:anchorId="54A8FC11" wp14:editId="35480BDD">
            <wp:extent cx="5357004" cy="3458588"/>
            <wp:effectExtent l="152400" t="152400" r="358140" b="3708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6907" cy="3464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6E5" w:rsidRDefault="005406E5">
      <w:r>
        <w:t>The following ‘Registration Type’ screen will then prompt; due to these events being free, click ‘continue’</w:t>
      </w:r>
    </w:p>
    <w:p w:rsidR="00285B02" w:rsidRDefault="00285B02">
      <w:r>
        <w:rPr>
          <w:noProof/>
        </w:rPr>
        <w:drawing>
          <wp:inline distT="0" distB="0" distL="0" distR="0" wp14:anchorId="0158CAA3" wp14:editId="51FE8EBA">
            <wp:extent cx="5270739" cy="3327436"/>
            <wp:effectExtent l="152400" t="152400" r="368300" b="3683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3429" cy="3335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6E5" w:rsidRDefault="005406E5">
      <w:r>
        <w:lastRenderedPageBreak/>
        <w:t>The ‘Payment’ screen will then prompt. Again, these events are free so click ‘Finish’ to complete the registration process.</w:t>
      </w:r>
    </w:p>
    <w:p w:rsidR="00285B02" w:rsidRDefault="00285B02">
      <w:r>
        <w:rPr>
          <w:noProof/>
        </w:rPr>
        <w:drawing>
          <wp:inline distT="0" distB="0" distL="0" distR="0" wp14:anchorId="5E11F5EC" wp14:editId="017DA806">
            <wp:extent cx="5408763" cy="2750032"/>
            <wp:effectExtent l="152400" t="152400" r="363855" b="3556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5482" cy="2758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6E5" w:rsidRDefault="00DF2917">
      <w:r>
        <w:t>To receive an e-mail of the receipt of your registration, select ‘send’ as pictured below:</w:t>
      </w:r>
    </w:p>
    <w:p w:rsidR="00285B02" w:rsidRDefault="00285B02">
      <w:r>
        <w:rPr>
          <w:noProof/>
        </w:rPr>
        <w:drawing>
          <wp:inline distT="0" distB="0" distL="0" distR="0" wp14:anchorId="3AFD16FD" wp14:editId="1B723C43">
            <wp:extent cx="4994695" cy="4017101"/>
            <wp:effectExtent l="152400" t="152400" r="358775" b="3644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116" cy="4021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917" w:rsidRDefault="00DF2917"/>
    <w:p w:rsidR="00DF2917" w:rsidRDefault="00DF2917">
      <w:r>
        <w:lastRenderedPageBreak/>
        <w:t>If you pressed send, the below screen will populate</w:t>
      </w:r>
    </w:p>
    <w:p w:rsidR="00285B02" w:rsidRDefault="00285B02">
      <w:r>
        <w:rPr>
          <w:noProof/>
        </w:rPr>
        <w:drawing>
          <wp:inline distT="0" distB="0" distL="0" distR="0" wp14:anchorId="18A0AA29" wp14:editId="5F33FBB7">
            <wp:extent cx="4523809" cy="2952381"/>
            <wp:effectExtent l="152400" t="152400" r="353060" b="3625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2952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917" w:rsidRDefault="00DF2917">
      <w:r>
        <w:t>You will receive an e-mail, promptly, with the receipt of your registration:</w:t>
      </w:r>
    </w:p>
    <w:p w:rsidR="00285B02" w:rsidRDefault="00DF2917">
      <w:r>
        <w:rPr>
          <w:noProof/>
        </w:rPr>
        <w:drawing>
          <wp:inline distT="0" distB="0" distL="0" distR="0" wp14:anchorId="555C9E07" wp14:editId="7389A9EF">
            <wp:extent cx="5072332" cy="4076291"/>
            <wp:effectExtent l="152400" t="152400" r="357505" b="3625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2035" cy="4084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917" w:rsidRDefault="00DF2917"/>
    <w:p w:rsidR="00DF2917" w:rsidRDefault="00DF2917">
      <w:r>
        <w:lastRenderedPageBreak/>
        <w:t xml:space="preserve">You may also receive a PDF version of the receipt. </w:t>
      </w:r>
    </w:p>
    <w:p w:rsidR="006A118D" w:rsidRDefault="00DF2917">
      <w:r>
        <w:rPr>
          <w:noProof/>
        </w:rPr>
        <w:drawing>
          <wp:inline distT="0" distB="0" distL="0" distR="0" wp14:anchorId="692F4491" wp14:editId="4775E5EC">
            <wp:extent cx="5943600" cy="2482850"/>
            <wp:effectExtent l="152400" t="152400" r="361950" b="3556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917" w:rsidRDefault="00DF2917"/>
    <w:p w:rsidR="00DF2917" w:rsidRDefault="00DF2917"/>
    <w:sectPr w:rsidR="00DF2917" w:rsidSect="005406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02"/>
    <w:rsid w:val="00025AD0"/>
    <w:rsid w:val="00285B02"/>
    <w:rsid w:val="005406E5"/>
    <w:rsid w:val="006A118D"/>
    <w:rsid w:val="008113EA"/>
    <w:rsid w:val="00AB53C4"/>
    <w:rsid w:val="00BA499E"/>
    <w:rsid w:val="00C40C46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8D2EF-39E9-4236-AA69-FEDC9ED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A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avera.cloud-cme.com/aph.aspx?P=1000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Olson</dc:creator>
  <cp:keywords/>
  <dc:description/>
  <cp:lastModifiedBy>Maggie Olson</cp:lastModifiedBy>
  <cp:revision>6</cp:revision>
  <dcterms:created xsi:type="dcterms:W3CDTF">2018-04-19T14:32:00Z</dcterms:created>
  <dcterms:modified xsi:type="dcterms:W3CDTF">2018-04-19T15:40:00Z</dcterms:modified>
</cp:coreProperties>
</file>